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A9" w:rsidRPr="00A875A9" w:rsidRDefault="00A875A9" w:rsidP="00A875A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A875A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Закон Алтайского края от 7 декабря 2009 г. N 99-ЗС "Об ограничении пребывания несовершеннолетних в общественных местах на территории Алтайского края"</w:t>
      </w:r>
    </w:p>
    <w:p w:rsidR="00A875A9" w:rsidRPr="00A875A9" w:rsidRDefault="00A875A9" w:rsidP="00A875A9">
      <w:pPr>
        <w:shd w:val="clear" w:color="auto" w:fill="FFFFFF"/>
        <w:spacing w:before="94" w:after="94" w:line="408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7 декабря 2009 года                                                                                   № 99-ЗС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АЛТАЙСКИЙ КРАЙ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ЗАКОН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ОБ ОГРАНИЧЕНИИ ПРЕБЫВАНИЯ НЕСОВЕРШЕННОЛЕТНИХ В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ОБЩЕСТВЕННЫХ МЕСТАХ НА ТЕРРИТОРИИ АЛТАЙСКОГО КРАЯ</w:t>
      </w:r>
    </w:p>
    <w:p w:rsidR="00A875A9" w:rsidRPr="00A875A9" w:rsidRDefault="00A875A9" w:rsidP="00A875A9">
      <w:pPr>
        <w:shd w:val="clear" w:color="auto" w:fill="FFFFFF"/>
        <w:spacing w:before="94" w:after="94" w:line="408" w:lineRule="atLeast"/>
        <w:jc w:val="right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Принят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Постановлением Алтайского краевого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Законодательного Собрания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от 02.12.2009 N 661</w:t>
      </w:r>
    </w:p>
    <w:p w:rsidR="00A875A9" w:rsidRPr="00A875A9" w:rsidRDefault="00A875A9" w:rsidP="00A875A9">
      <w:pPr>
        <w:shd w:val="clear" w:color="auto" w:fill="FFFFFF"/>
        <w:spacing w:before="94" w:after="94" w:line="408" w:lineRule="atLeast"/>
        <w:jc w:val="center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Список изменяющих документов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(в ред. Законов Алтайского края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от 11.07.2011 N 91-ЗС, от 04.05.2012 N 30-ЗС, от 31.12.2013 N 97-ЗС,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от 01.10.2015 N 93-ЗС,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от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03.02.2016 N 2-ЗС, от 31.05.2017 N 37-ЗС,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от 13.12.2018 N 95-ЗС)</w:t>
      </w:r>
    </w:p>
    <w:p w:rsidR="00A875A9" w:rsidRPr="00A875A9" w:rsidRDefault="00A875A9" w:rsidP="00A875A9">
      <w:pPr>
        <w:shd w:val="clear" w:color="auto" w:fill="FFFFFF"/>
        <w:spacing w:before="94" w:after="94" w:line="408" w:lineRule="atLeast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Настоящий Закон в соответствии с Федеральным законом от 24 июля 1998 года N 124-ФЗ "Об основных гарантиях прав ребенка в Российской Федерации" устанавливает меры по недопущению негативного воздействия на здоровье и физическое, интеллектуальное, психическое, духовное и нравственное развитие детей.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Статья 1. Основные понятия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Д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ля целей настоящего Закона применяются следующие основные понятия: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1) лица, заменяющие родителей, - законные представители, близкие совершеннолетние родственники несовершеннолетних 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>(братья, сестры, дедушки, бабушки, тети, дяди), а также доверенные лица родителей на основании простой письменной доверенности;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(п. 1 в ред. Закона Алтайского края от 04.05.2012 N 30-ЗС)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2) лица, осуществляющие мероприятия с участием детей, -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3) общественные места - места общего пользования, в том числе улицы, парки, скверы;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транспортные средства общего пользования; места общего пользования в жилых домах - межквартирные лестничные площадки, лестницы, лифты, коридоры; территории образовательных и дошкольных образовательных организаций; территории, прилегающие к жилым домам, в том числе детские площадки, спортивные сооружения; территории вокзалов, аэропортов; места для обеспечения доступа к сети Интернет, а также для реализации услуг в сфере торговли и общественного питания (организации или пункты), для развлечений, досуга;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(в ред. Закона Алтайского края от 31.12.2013 N 97-ЗС)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4) общественные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развитию, - магазины (салоны), дискотеки, салоны, клубы, сауны, бани, гостиницы и иные помещения (места) временного пребывания граждан, в которых распространяются товары и иная продукция сексуального характера, используется реклама сексуального характера, проводятся зрелищные мероприятия сексуального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характера, а также осуществляется показ или демонстрация сцен насилия; игорные и иные заведения, места и помещения, в которых проводятся азартные игры, в том числе и с использованием </w:t>
      </w:r>
      <w:proofErr w:type="spell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Интернет-технологий</w:t>
      </w:r>
      <w:proofErr w:type="spell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; пивные рестораны, винные бары, пивные бары, рюмочные, другие места, которые предназначены для реализации только алкогольной продукции; территории, на которых осуществляется строительство; коллекторы;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теплотрассы; канализационные колодцы; лифтовые и иные шахты, технические этажи, чердаки, подвалы, крыши зданий; определенные органами местного самоуправления 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(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ред. Закона Алтайского края от 01.10.2015 N 93-ЗС)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Статья 2. Ограничения пребывания несовершеннолетних в общественных местах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1.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Не допускается нахождение несовершеннолетних: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1)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2) в общественных местах в ночное время без сопровождения родителей, лиц, их заменяющих, или лиц, осуществляющих мероприятия с участием детей: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а) в возрасте до шестнадцати лет - с 22 часов до 6 часов местного времени;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б) в возрасте от шестнадцати до восемнадцати лет - с 23 часов до 6 часов местного времени.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2. Положения части 1 настоящей статьи не распространяются на несовершеннолетних, признанных в соответствии с законодательством полностью дееспособными.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>3. В исключительных случаях при возникновении непосредственной угрозы для жизни и здоровья ребенка, других лиц (стихийное бедствие, противоправные действия третьих лиц и иные аналогичные случаи) несовершеннолетние могут находиться в общественных местах, указанных в пунктах 3 - 4 статьи 1 настоящего Закона.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Статья 3. Меры по недопущению нахождения несовершеннолетних в общественных местах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1. Родители, лица, их заменяющие, или лица, осуществляющие мероприятия с участием детей, обязаны принять меры: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1) по недопущению нахождения несовершеннолетних в общественных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2) по недопущению нахождения несовершеннолетних в ночное время в общественных местах без сопровождения родителей, лиц, их заменяющих, или лиц, осуществляющих мероприятия с участием детей.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2. Юридические лица и лица, осуществляющие предпринимательскую деятельность без образования юридического лица, обязаны: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1) информировать об ограничении пребывания несовершеннолетних в общественных местах, указанных в пункте 4 статьи 1 настоящего Закона, путем размещения предупреждающих надписей и знаков и оповещения посетителей;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2) не допускать несовершеннолетних на принадлежащие им объекты (территории, помещения),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в общественные места в ночное время без сопровождения родителей, лиц, их заменяющих, или лиц, осуществляющих мероприятия с участием детей, за исключением случаев, предусмотренных частью 3 статьи 2 настоящего Закона;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(в ред. Закона Алтайского края от 13.12.2018 N 95-ЗС)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3) при наличии сомнения в факте достижения гражданином совершеннолетнего возраста вправе потребовать от него предъявления паспорта или иного документа, удостоверяющего личность;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4) незамедлительно уведомить любым доступным для них способом о факте обнаружения ребенка родителей, лиц, их заменяющих, либо лиц, осуществляющих мероприятия с участием детей, или органы внутренних дел;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(в ред. Закона Алтайского края от 13.12.2018 N 95-ЗС)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5) в случае нахождения несовершеннолетнего совместно с родителями, лицами, их заменяющими, или лицами, осуществляющими мероприятия с участием детей, в общественных местах, указанных в пункте 4 статьи 1 настоящего Закона, принять меры по их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выдворению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6) обеспечить до прибытия на место обнаружения несовершеннолетнего его родителей, лиц, их заменяющих, либо лиц, осуществляющих мероприятия с участием детей, или должностных лиц органов внутренних дел реализацию необходимых исходя из обстоятельств обнаружения ребенка мер, направленных на недопущение причинения вреда его здоровью, физическому, интеллектуальному, психическому, духовному и нравственному развитию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(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ред. Закона Алтайского края от 13.12.2018 N 95-ЗС)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3.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Должностные лица органов внутренних дел в случае обнаружения ребенка в общественных местах, указанных в пунктах 3 - 4 статьи 1 настоящего Закона, в пределах своих полномочий: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(в ред. Закона Алтайского края от 11.07.2011 N 91-ЗС)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>1) незамедлительно устанавливает личность ребенка, его место жительства, родителей, лиц, их заменяющих, или лиц, осуществляющих мероприятия с участием детей;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уведомляет указанных лиц; в случае необходимости доставляет ребенка, личность которого установлена, родителям, лицам, их заменяющим, или лицам, осуществляющим мероприятия с участием детей. Ребенок не подлежит передаче таким лицам, если имеются объективные признаки того, что пребывание ребенка с ними или в определенной обстановке может нанести вред его жизни и здоровью, физическому, интеллектуальному, психическому, духовному и нравственному развитию;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2) составляет акт о выявлении ребенка в общественных местах, в котором указывается место и время обнаружения ребенка, время его передачи, объяснения родителей, лиц, их заменяющих, или лиц, осуществляющих мероприятия с участием детей, о причинах нахождения ребенка в общественных местах, указанных в пунктах 3 и 4 части статьи 1 настоящего Закона. Акт удостоверяется подписью сотрудника органов внутренних дел и родителя, лица, его заменяющего, или лица, осуществляющего мероприятия с участием детей. Акты о выявлении ребенка в общественных местах и материалы к ним направляются в подразделения по делам несовершеннолетних органов внутренних дел;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3) доставляет в места временного нахождения детей, установленные органами местного самоуправления, или специализированные учреждения для несовершеннолетних, нуждающихся в социальной реабилитации, в случае невозможности установления личности ребенка, его места жительства, родителей, лиц, их заменяющих, или лиц, осуществляющих мероприятия с участием детей, либо отсутствия указанных лиц, либо невозможности передачи им ребенка.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Несовершеннолетние, совершившие правонарушение или антиобщественные действия либо находящиеся в состоянии опьянения, доставляются в органы внутренних дел в порядке, установленном законодательством Российской Федерации;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4) информирует комиссию по делам несовершеннолетних по месту регистрации или пребывания ребенка о фактах нахождения несовершеннолетних в общественных местах, указанных в пунктах 3 - 4 статьи 1 настоящего Закона.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4.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Органы и учреждения системы профилактики безнадзорности и правонарушений несовершеннолетних в пределах своих полномочий: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1) незамедлительно устанавливают личность ребенка, его место жительства, родителей, лиц, их заменяющих, или лиц, осуществляющих мероприятия с участием детей; уведомляют указанных лиц; в случае необходимости доставляют ребенка, личность которого установлена, родителям, лицам, их заменяющим, или лицам, осуществляющим мероприятия с участием детей.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Ребенок не подлежит передаче таким лицам, если имеются объективные признаки того, что пребывание ребенка с ними или в определенной обстановке может нанести вред его жизни и здоровью, физическому, интеллектуальному, психическому, духовному и нравственному развитию;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2) составляют акт о выявлении ребенка в общественных местах в порядке, предусмотренном пунктом 2 части 3 статьи 3 настоящего Закона;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3) доставляют в места временного нахождения детей, установленные органами местного самоуправления, или в специализированные учреждения для несовершеннолетних, нуждающихся в социальной реабилитации, в случае невозможности установления личности ребенка, его места жительства, родителей, лиц, их заменяющих, или лиц, осуществляющих мероприятия с участием детей, либо отсутствия указанных лиц, либо невозможности передачи им ребенка, о чем незамедлительно сообщают в органы внутренних дел по месту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обнаружения несовершеннолетнего;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>4) информируют комиссию по делам несовершеннолетних по месту регистрации или пребывания ребенка о фактах нахождения несовершеннолетних в общественных местах, указанных в пунктах 3 - 4 статьи 1 настоящего Закона.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5.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Органы местного самоуправления в пределах своих полномочий: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1) создают экспертные комиссии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детей;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2) с учетом мнения экспертной комиссии утверждают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детей;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3) определяют места временного нахождения детей до установления личности доставляемого ребенка, его места жительства и родителей, лиц, их заменяющих, лиц, осуществляющих мероприятия с участием детей, или наличия реальной возможности передачи ребенка указанным лицам, или направления в специализированные учреждения для несовершеннолетних, нуждающихся в социальной реабилитации;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4) незамедлительно устанавливают личность ребенка, его место жительства, родителей, лиц, их заменяющих, или лиц,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осуществляющих мероприятия с участием детей; уведомляют указанных лиц; в случае необходимости доставляют ребенка, личность которого установлена, родителям, лицам, их заменяющим, или лицам, осуществляющим мероприятия с участием детей.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Ребенок не подлежит передаче таким лицам, если имеются объективные признаки того, что пребывание ребенка с ними или в определенной обстановке может нанести вред его жизни и здоровью, физическому, интеллектуальному, психическому, духовному и нравственному развитию;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5) составляют акт о выявлении ребенка в общественных местах в порядке, предусмотренном пунктом 2 части 3 статьи 3 настоящего Закона;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6) доставляют в места временного нахождения детей, установленные органами местного самоуправления, или в специализированные учреждения для несовершеннолетних, нуждающихся в социальной реабилитации, в случае невозможности установления личности ребенка, его места жительства, родителей, лиц, их заменяющих, или лиц, осуществляющих мероприятия с участием детей, либо отсутствия указанных лиц, либо невозможности передачи им ребенка, о чем незамедлительно сообщают в органы внутренних дел по месту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обнаружения несовершеннолетнего;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7) информируют комиссию по делам несовершеннолетних по месту регистрации или пребывания ребенка о фактах нахождения несовершеннолетних в общественных местах, указанных в пунктах 3 - 4 статьи 1 настоящего Закона.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6. Общественные организации правоохранительной направленности в случаях, предусмотренных их учредительными документами, оказывают содействие органам внутренних дел, органам и учреждениям системы профилактики безнадзорности и правонарушений несовершеннолетних, органам местного самоуправления по обнаружению и доставлению ребенка по месту регистрации или жительства, а также в места временного нахождения детей, установленные органами местного самоуправления, или в специализированные учреждения для несовершеннолетних, нуждающихся в социальной реабилитации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t>(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ред.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Закона Алтайского края от 11.07.2011 N 91-ЗС)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Статья 4.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Экспертные комиссии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1.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Для оценки предложений органов местного самоуправления, органов учреждений системы профилактики безнадзорности и правонарушений несовершеннолетних, общественных организаций и граждан об определении общественных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с участием детей, в муниципальных районах и городских округах создаются экспертные комиссии.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2. Экспертные комиссии образуются решениями представительных органов муниципальных образований по представлению местных администраций.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3. Положение о порядке формирования и деятельности экспертной комиссии утверждается решениями представительных органов муниципальных образований.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4. Состав экспертных комиссий формируется из представителей органов и учреждений системы профилактики безнадзорности и правонарушений несовершеннолетних, а также депутатов представительных органов местного самоуправления, представителей общественных объединений. Состав экспертных комиссий не может быть менее семи человек.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5. Заседание правомочно при наличии большинства членов экспертной комиссии.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6. Решения экспертной комиссии принимаются большинством голосов от числа присутствующих членов и направляются на рассмотрение органу местного самоуправления соответствующего муниципального образования.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7.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Решение представительного органа местного самоуправления об утверждении перечня общественных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общественных мест, в которых в ночное время не допускается нахождение детей без сопровождения родителей, лиц, их заменяющих, а также лиц, осуществляющих мероприятия с участием детей, подлежит обязательному опубликованию в средствах массовой информации.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 xml:space="preserve">Статья 5. 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Соглашения о порядке применения мер по недопущению нахождения детей в ночное время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Правительство Алтайского края заключает с другими субъектами Российской Федерации соглашения о порядке применения мер по недопущению нахождения детей в ночное время без сопровождения родителей, лиц, их заменяющих, или лиц, осуществляющих мероприятия с участием детей, в транспортных средствах общего пользования, проходящих по территориям двух и более субъектов Российской Федерации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(в ред. Закона Алтайского края от 31.05.2017 N 37-ЗС)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Статья 6. Ответственность за нарушение требований, установленных настоящим Законом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lastRenderedPageBreak/>
        <w:br/>
        <w:t>Лица, виновные в нарушении требований, установленных настоящим Законом, несут административную ответственность в соответствии с законодательством Российской Федерации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.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(</w:t>
      </w:r>
      <w:proofErr w:type="gramStart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в</w:t>
      </w:r>
      <w:proofErr w:type="gramEnd"/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t xml:space="preserve"> ред. Закона Алтайского края от 03.02.2016 N 2-ЗС)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Статья 7. Вступление в силу настоящего Закона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1. Настоящий Закон вступает в силу с 1 апреля 2010 года, за исключением пунктов 1 - 3 части 5 статьи 3 и статьи 4 настоящего Закона.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2. Пункты 1 - 3 части 5 статьи 3 и статья 4 настоящего Закона вступают в силу по истечении 10 дней со дня его официального опубликования.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Губернатор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Алтайского края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А.Б.КАРЛИН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г. Барнаул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7 декабря 2009 года</w:t>
      </w:r>
      <w:r w:rsidRPr="00A875A9">
        <w:rPr>
          <w:rFonts w:ascii="Arial" w:eastAsia="Times New Roman" w:hAnsi="Arial" w:cs="Arial"/>
          <w:color w:val="000000"/>
          <w:sz w:val="15"/>
          <w:szCs w:val="15"/>
          <w:lang w:eastAsia="ru-RU"/>
        </w:rPr>
        <w:br/>
        <w:t>N 99-ЗС</w:t>
      </w:r>
    </w:p>
    <w:p w:rsidR="00604A8F" w:rsidRDefault="00604A8F"/>
    <w:sectPr w:rsidR="00604A8F" w:rsidSect="0060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75A9"/>
    <w:rsid w:val="002E4879"/>
    <w:rsid w:val="00604A8F"/>
    <w:rsid w:val="00A875A9"/>
    <w:rsid w:val="00C951AF"/>
    <w:rsid w:val="00EC3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79"/>
    <w:rPr>
      <w:rFonts w:ascii="Times New Roman" w:hAnsi="Times New Roman"/>
    </w:rPr>
  </w:style>
  <w:style w:type="paragraph" w:styleId="1">
    <w:name w:val="heading 1"/>
    <w:basedOn w:val="a"/>
    <w:link w:val="10"/>
    <w:uiPriority w:val="9"/>
    <w:qFormat/>
    <w:rsid w:val="00A875A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7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75A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1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2653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2025-03-03T04:40:00Z</dcterms:created>
  <dcterms:modified xsi:type="dcterms:W3CDTF">2025-03-03T05:22:00Z</dcterms:modified>
</cp:coreProperties>
</file>